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center"/>
        <w:tblLayout w:type="fixed"/>
        <w:tblLook w:val="0000"/>
      </w:tblPr>
      <w:tblGrid>
        <w:gridCol w:w="3132"/>
        <w:gridCol w:w="6355"/>
        <w:gridCol w:w="935"/>
        <w:tblGridChange w:id="0">
          <w:tblGrid>
            <w:gridCol w:w="3132"/>
            <w:gridCol w:w="6355"/>
            <w:gridCol w:w="9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336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0" distT="0" distL="0" distR="0">
                  <wp:extent cx="1590675" cy="94297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SEDE CENTRALE: Via Cesarò, 36 Erice (Casa Santa)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Cod. M.P.I. TPIS02200A – C.F. 93066580817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0923 569559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0923 568484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TPIS02200A@istruzione.it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PEC TPIS02200A@pec.istruzione.it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 www.sciasciaebufalino.edu.it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33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3366"/>
                <w:sz w:val="20"/>
                <w:szCs w:val="20"/>
              </w:rPr>
              <w:drawing>
                <wp:inline distB="0" distT="0" distL="0" distR="0">
                  <wp:extent cx="295275" cy="36195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color w:val="0033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i w:val="1"/>
                <w:color w:val="1f497d"/>
                <w:sz w:val="10"/>
                <w:szCs w:val="10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381000" cy="4191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2058" w:right="182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061" w:right="1824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TRIENNIO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20___-20____</w:t>
      </w:r>
    </w:p>
    <w:p w:rsidR="00000000" w:rsidDel="00000000" w:rsidP="00000000" w:rsidRDefault="00000000" w:rsidRPr="00000000" w14:paraId="0000000E">
      <w:pPr>
        <w:spacing w:after="120" w:lineRule="auto"/>
        <w:ind w:left="2058" w:right="1826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INDIRIZZO: 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664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7"/>
        <w:gridCol w:w="3667"/>
        <w:tblGridChange w:id="0">
          <w:tblGrid>
            <w:gridCol w:w="2997"/>
            <w:gridCol w:w="3667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ind w:left="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Docente tutor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individuato dal CdC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ind w:left="261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Prof. _____________________________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before="120" w:lineRule="auto"/>
        <w:ind w:right="16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right="16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right="16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DATI GENERALI RELATIVI ALL’ALUNNO</w:t>
      </w:r>
      <w:r w:rsidDel="00000000" w:rsidR="00000000" w:rsidRPr="00000000">
        <w:rPr>
          <w:rtl w:val="0"/>
        </w:rPr>
      </w:r>
    </w:p>
    <w:tbl>
      <w:tblPr>
        <w:tblStyle w:val="Table3"/>
        <w:tblW w:w="96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3"/>
        <w:gridCol w:w="28"/>
        <w:gridCol w:w="6397"/>
        <w:tblGridChange w:id="0">
          <w:tblGrid>
            <w:gridCol w:w="3253"/>
            <w:gridCol w:w="28"/>
            <w:gridCol w:w="639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before="12" w:lineRule="auto"/>
              <w:ind w:left="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Cognome e Nome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ind w:left="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e luogo di nascita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ind w:left="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 comune di residenza: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ind w:left="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ind w:left="42" w:right="74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Eventuale segnalazione/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ind w:left="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Disturbo specifico dell'apprendimento L. 170/2010 (DSA)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Bisogno educativo speciale (PDP BES)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ind w:left="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Studente non italofono (PSP)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left="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Certificazione L. 104/92 (PEI) con programmazione per:</w:t>
            </w:r>
          </w:p>
          <w:p w:rsidR="00000000" w:rsidDel="00000000" w:rsidP="00000000" w:rsidRDefault="00000000" w:rsidRPr="00000000" w14:paraId="0000002E">
            <w:pPr>
              <w:ind w:left="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obiettivi minimi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                    obiettivi differenziati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i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before="31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OBIETTIVI</w:t>
      </w:r>
    </w:p>
    <w:tbl>
      <w:tblPr>
        <w:tblStyle w:val="Table4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0"/>
        <w:tblGridChange w:id="0">
          <w:tblGrid>
            <w:gridCol w:w="9520"/>
          </w:tblGrid>
        </w:tblGridChange>
      </w:tblGrid>
      <w:tr>
        <w:trPr>
          <w:cantSplit w:val="0"/>
          <w:trHeight w:val="240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(Indicare gli obiettivi formativi ed educativi che si intendono perseguire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attraverso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gli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interventi di personalizzazione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attraverso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UdA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, sia pluridisciplinari che moduli didattici disciplinari.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Di seguito solo alcuni ESEMPI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Stimolare la partecipazione alla vita scolastica (per alunni a rischio dispersione/ devianza)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Attivare/sostenere inclusione/socializzazione all’interno del contesto classe (per alunni con difficoltà di inserimento nella classe)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Migliorare risultati di apprendimento della lingua italiana (per alunni non italofoni)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Conseguire recupero o conseguimento di crediti per il passaggio ad altri percorsi di istruzione e formazione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Incoraggiare il potenziamento dei propri risultati di apprendimento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Acquisire un metodo di studio autonomo e flessibile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Conseguire certificazioni (ECDL, PET, DELF, …)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Sviluppare particolari conoscenze, abilità e competenze relative all’indirizzo scelto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Educare alla cittadinanza tramite progetti particolari ( UDA Educazione civica 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Sostenere e valorizzare a partire dalle proprie attitudini e potenzialità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Prevenire la dispersione, ridurre l’abbandono scolastico e supportare il successo formativo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Valorizzare le eccellenze attraverso approfondimenti e potenziamento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3" w:before="3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Prendere anche in considerazione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PECUP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da Allegato A del DPR n. 87/2010 e rivisitazione di esso ex DM n. 92/2019 con suoi Allegati A-B-C, in quest’ultimo con indicazioni per vari indirizzi e con l’integrazione di cui all’Allegato A del Decreto n. 35/2020 – Linee guida per l’insegnamento dell’educazione civica)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4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partire dai bisogni formativi emersi dall’intervista e ai fini della progettazione degli interventi di personalizzazione, il Consiglio di Classe individua i seguenti obiettivi: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after="3" w:before="31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3" w:before="31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991"/>
        <w:gridCol w:w="2678"/>
        <w:gridCol w:w="2835"/>
        <w:tblGridChange w:id="0">
          <w:tblGrid>
            <w:gridCol w:w="851"/>
            <w:gridCol w:w="991"/>
            <w:gridCol w:w="2678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EVENTUALI REVISIONI ed INTEGRAZIONI DEL DOCUMENTO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docente tutor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i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i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Calibri" w:cs="Calibri" w:eastAsia="Calibri" w:hAnsi="Calibri"/>
          <w:i w:val="1"/>
          <w:color w:val="1f497d"/>
          <w:sz w:val="16"/>
          <w:szCs w:val="16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PERSONALIZZAZIONE DEL PERCORSO – TERZO ANNO</w:t>
      </w:r>
    </w:p>
    <w:p w:rsidR="00000000" w:rsidDel="00000000" w:rsidP="00000000" w:rsidRDefault="00000000" w:rsidRPr="00000000" w14:paraId="00000064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termine del periodo di osservazione, una volta raccolti elementi sufficienti, il docente tutor propone al C.d.C., allo studente, e per suo tramite alla famiglia, le strategie e le attività di personalizzazione, individuandole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 primis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 quelle già presenti all’interno dell’Istituto e, in subordine, costruite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(ad esempio visite ai centri di formazione professionale; progetti in collaborazione con i servizi sociali).</w:t>
      </w:r>
    </w:p>
    <w:tbl>
      <w:tblPr>
        <w:tblStyle w:val="Table6"/>
        <w:tblW w:w="8608.0" w:type="dxa"/>
        <w:jc w:val="center"/>
        <w:tblLayout w:type="fixed"/>
        <w:tblLook w:val="0000"/>
      </w:tblPr>
      <w:tblGrid>
        <w:gridCol w:w="7209"/>
        <w:gridCol w:w="1399"/>
        <w:tblGridChange w:id="0">
          <w:tblGrid>
            <w:gridCol w:w="7209"/>
            <w:gridCol w:w="1399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5">
            <w:pPr>
              <w:ind w:left="108" w:right="281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STRATEGIE E METODOLOGIE UTILIZZATE/UTILIZZABILI DAI DOCENTI NELLE MODALITÀ DI LAVORO A SUPPORTO DEL PROCESSO DI PERSONALIZZAZIONE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Terzo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il lavoro di gruppo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Stimolare apprendimento collaborativo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Prevedere tutoraggio fra pari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Affiancare e guidare nell'attività comune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Privilegiare apprendimento esperienziale e laboratoriale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Utilizzare mediatori didattici che facilitano l’apprendimento </w:t>
            </w:r>
          </w:p>
          <w:p w:rsidR="00000000" w:rsidDel="00000000" w:rsidP="00000000" w:rsidRDefault="00000000" w:rsidRPr="00000000" w14:paraId="00000072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(immagini, schemi, mappe, …)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Dividere gli obiettivi di un compito in “sotto obiettivi”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before="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Riproporre e riprodurre i concetti attraverso modalità e linguaggi differenti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before="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Sviluppare processi di autovalutazione e autocontrollo delle strategie di apprendimento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before="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Sostenere processi metacognitivi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before="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autostima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(specificare …)</w:t>
            </w:r>
          </w:p>
          <w:p w:rsidR="00000000" w:rsidDel="00000000" w:rsidP="00000000" w:rsidRDefault="00000000" w:rsidRPr="00000000" w14:paraId="0000007F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80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82">
            <w:pPr>
              <w:ind w:left="108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INTERVENTI VOLTI A FAVORIRE IL SUPERAMENTO DELLA SITUAZIONE DI SVANTAGGIO NONCHÉ DELL'ABBANDONO SCOLASTICO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(anche attraverso iniziative formative integrate con centri di formazione professionale e/o in collaborazione con i servizi sociali e/o con altre realtà educative e formative del territorio)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84">
            <w:pPr>
              <w:ind w:firstLine="7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Monte ore </w:t>
            </w:r>
          </w:p>
          <w:p w:rsidR="00000000" w:rsidDel="00000000" w:rsidP="00000000" w:rsidRDefault="00000000" w:rsidRPr="00000000" w14:paraId="00000085">
            <w:pPr>
              <w:ind w:firstLine="7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terzo anno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Progetti extrascolastici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Collaborazione con servizi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extrascolastiche con Centri Educativi e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(specificare …)</w:t>
            </w:r>
          </w:p>
          <w:p w:rsidR="00000000" w:rsidDel="00000000" w:rsidP="00000000" w:rsidRDefault="00000000" w:rsidRPr="00000000" w14:paraId="0000008D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8E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0">
            <w:pPr>
              <w:ind w:left="10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SPECIFICHE DI ORIENTAMENTO SCOLASTICO/LAVORATIVO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1">
            <w:pPr>
              <w:ind w:right="86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Monte ore</w:t>
            </w:r>
          </w:p>
          <w:p w:rsidR="00000000" w:rsidDel="00000000" w:rsidP="00000000" w:rsidRDefault="00000000" w:rsidRPr="00000000" w14:paraId="00000092">
            <w:pPr>
              <w:ind w:right="9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terzo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Laboratori di orientamento lavorativo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PCTO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Apprendistato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9A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E">
            <w:pPr>
              <w:ind w:left="101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ATTIVITÀ DI PERSONALIZZAZIONE DEL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Terzo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Accoglienza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recupero pomeridiane: corsi di recupero e sportelli*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recupero anti-meridiane*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laboratorio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all’esterno dell’ambiente scolastico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carattere culturale, formativo, socializzante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potenziamento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Italiano L2 per gli alunni stranieri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B1">
            <w:pPr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B2">
            <w:pPr>
              <w:ind w:left="10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before="52" w:lineRule="auto"/>
        <w:rPr>
          <w:rFonts w:ascii="Calibri" w:cs="Calibri" w:eastAsia="Calibri" w:hAnsi="Calibri"/>
          <w:i w:val="1"/>
          <w:color w:val="1f497d"/>
          <w:sz w:val="16"/>
          <w:szCs w:val="16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specificare per quali insegnamenti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52" w:lineRule="auto"/>
        <w:rPr>
          <w:rFonts w:ascii="Calibri" w:cs="Calibri" w:eastAsia="Calibri" w:hAnsi="Calibri"/>
          <w:i w:val="1"/>
          <w:color w:val="1f497d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52" w:lineRule="auto"/>
        <w:rPr>
          <w:rFonts w:ascii="Calibri" w:cs="Calibri" w:eastAsia="Calibri" w:hAnsi="Calibri"/>
          <w:i w:val="1"/>
          <w:color w:val="1f497d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5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LLEGATI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Allegare la documentazione ritenuta significativa)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57" w:lineRule="auto"/>
        <w:ind w:left="-14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57" w:lineRule="auto"/>
        <w:ind w:left="-14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br w:type="textWrapping"/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59" w:lineRule="auto"/>
        <w:ind w:left="284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Erice, lì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4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1.0" w:type="dxa"/>
        <w:jc w:val="left"/>
        <w:tblInd w:w="1.0" w:type="dxa"/>
        <w:tblLayout w:type="fixed"/>
        <w:tblLook w:val="0000"/>
      </w:tblPr>
      <w:tblGrid>
        <w:gridCol w:w="4110"/>
        <w:gridCol w:w="284"/>
        <w:gridCol w:w="4977"/>
        <w:tblGridChange w:id="0">
          <w:tblGrid>
            <w:gridCol w:w="4110"/>
            <w:gridCol w:w="284"/>
            <w:gridCol w:w="497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394.0" w:type="dxa"/>
        <w:jc w:val="left"/>
        <w:tblInd w:w="1.0" w:type="dxa"/>
        <w:tblLayout w:type="fixed"/>
        <w:tblLook w:val="0000"/>
      </w:tblPr>
      <w:tblGrid>
        <w:gridCol w:w="4110"/>
        <w:gridCol w:w="284"/>
        <w:tblGridChange w:id="0">
          <w:tblGrid>
            <w:gridCol w:w="4110"/>
            <w:gridCol w:w="284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i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Webding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both"/>
      <w:rPr>
        <w:rFonts w:ascii="Arial" w:cs="Arial" w:eastAsia="Arial" w:hAnsi="Arial"/>
        <w:b w:val="1"/>
        <w:i w:val="1"/>
        <w:color w:val="1f497d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1f497d"/>
        <w:sz w:val="12"/>
        <w:szCs w:val="12"/>
        <w:rtl w:val="0"/>
      </w:rPr>
      <w:t xml:space="preserve">Istituto Tecnico Economico – AFM/SIA/Turistico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:</w:t>
      <w:tab/>
      <w:tab/>
      <w:tab/>
      <w:tab/>
      <w:t xml:space="preserve">Via G. Cesarò, 36 – Erice</w:t>
      <w:tab/>
      <w:t xml:space="preserve">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color w:val="000080"/>
        <w:sz w:val="12"/>
        <w:szCs w:val="12"/>
        <w:rtl w:val="0"/>
      </w:rPr>
      <w:t xml:space="preserve">É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0923 569559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both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1f497d"/>
        <w:sz w:val="12"/>
        <w:szCs w:val="12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: </w:t>
      <w:tab/>
      <w:t xml:space="preserve">Via Socrate, 23 – Trapani </w:t>
      <w:tab/>
      <w:tab/>
      <w:tab/>
      <w:tab/>
    </w:r>
    <w:r w:rsidDel="00000000" w:rsidR="00000000" w:rsidRPr="00000000">
      <w:rPr>
        <w:rFonts w:ascii="Webdings" w:cs="Webdings" w:eastAsia="Webdings" w:hAnsi="Webdings"/>
        <w:b w:val="1"/>
        <w:color w:val="000080"/>
        <w:sz w:val="12"/>
        <w:szCs w:val="12"/>
        <w:rtl w:val="0"/>
      </w:rPr>
      <w:t xml:space="preserve">É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0923 29002</w:t>
    </w:r>
  </w:p>
  <w:p w:rsidR="00000000" w:rsidDel="00000000" w:rsidP="00000000" w:rsidRDefault="00000000" w:rsidRPr="00000000" w14:paraId="000000C9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both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1f497d"/>
        <w:sz w:val="12"/>
        <w:szCs w:val="12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: </w:t>
      <w:tab/>
      <w:t xml:space="preserve">Piazza XXI Aprile, snc – Trapani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color w:val="000080"/>
        <w:sz w:val="12"/>
        <w:szCs w:val="12"/>
        <w:rtl w:val="0"/>
      </w:rPr>
      <w:t xml:space="preserve">É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0923 872131</w:t>
    </w:r>
  </w:p>
  <w:p w:rsidR="00000000" w:rsidDel="00000000" w:rsidP="00000000" w:rsidRDefault="00000000" w:rsidRPr="00000000" w14:paraId="000000CA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both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1f497d"/>
        <w:sz w:val="12"/>
        <w:szCs w:val="12"/>
        <w:rtl w:val="0"/>
      </w:rPr>
      <w:t xml:space="preserve">Istituto Tecnico Economico Turistico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:</w:t>
      <w:tab/>
      <w:tab/>
      <w:tab/>
      <w:tab/>
      <w:t xml:space="preserve">Via S. Catalano, 203/205 – Valderice</w:t>
      <w:tab/>
      <w:t xml:space="preserve"> </w:t>
      <w:tab/>
      <w:tab/>
    </w:r>
    <w:r w:rsidDel="00000000" w:rsidR="00000000" w:rsidRPr="00000000">
      <w:rPr>
        <w:rFonts w:ascii="Webdings" w:cs="Webdings" w:eastAsia="Webdings" w:hAnsi="Webdings"/>
        <w:b w:val="1"/>
        <w:color w:val="000080"/>
        <w:sz w:val="12"/>
        <w:szCs w:val="12"/>
        <w:rtl w:val="0"/>
      </w:rPr>
      <w:t xml:space="preserve">É</w:t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0923 891601</w:t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Economico/Istituto Professionale per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Sede carceraria: c/o Casa Circondariale di Trapani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0923 569559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44FD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A44FD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44FD2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0F18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F18C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indire.it/lucabas/lkmw_file/nuovi_tecnici/05_1_11_113_il%20profilo.pdf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OXXcSk3NHr6NOnBepr3821QVQ==">AMUW2mV02qfMt/u+caLFONTt7FLcyzBvBuHHv7UZWrYz/NTRvqjrIEjk2chnmaV6sDIC2rDWsW/G8iNW5TYkwKyiJl6KQWk4nqR6A1EjiTEMSUexbNX7h3eGGFZK79zL5lS0Rn9GsKhDCa4qPPPBG0Vc+h4ja+lTcMpdXj1RItwkYuMFRKvKD2MooRZCwUNtCECVHrnk98fK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2020-11-09T14:45:00Z</dcterms:created>
  <dc:creator>Salvo Orlando</dc:creator>
</cp:coreProperties>
</file>